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F8" w:rsidRDefault="006F33F8" w:rsidP="006F33F8">
      <w:pPr>
        <w:pStyle w:val="Heading1"/>
      </w:pPr>
      <w:r>
        <w:t>Best plumbing specialties, inc.</w:t>
      </w:r>
      <w:r w:rsidRPr="00646986">
        <w:rPr>
          <w:color w:val="FF0000"/>
        </w:rPr>
        <w:t xml:space="preserve"> </w:t>
      </w:r>
      <w:r>
        <w:rPr>
          <w:color w:val="FF0000"/>
        </w:rPr>
        <w:tab/>
      </w:r>
      <w:r>
        <w:rPr>
          <w:color w:val="FF0000"/>
        </w:rPr>
        <w:tab/>
      </w:r>
      <w:r>
        <w:rPr>
          <w:color w:val="FF0000"/>
        </w:rPr>
        <w:tab/>
      </w:r>
      <w:r>
        <w:rPr>
          <w:color w:val="FF0000"/>
        </w:rPr>
        <w:tab/>
      </w:r>
      <w:r>
        <w:rPr>
          <w:noProof/>
        </w:rPr>
        <w:drawing>
          <wp:inline distT="0" distB="0" distL="0" distR="0" wp14:anchorId="1848CA12" wp14:editId="3B7CDE7E">
            <wp:extent cx="1057275" cy="676275"/>
            <wp:effectExtent l="0" t="0" r="9525" b="9525"/>
            <wp:docPr id="3" name="Picture 3" descr="C:\Users\kkump\Desktop\Important\Images\2013 - Best Logo_196#ABC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mp\Desktop\Important\Images\2013 - Best Logo_196#ABCA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p w:rsidR="006F33F8" w:rsidRDefault="006F33F8" w:rsidP="006F33F8">
      <w:pPr>
        <w:pStyle w:val="Heading3"/>
      </w:pPr>
      <w:r>
        <w:t>Job Description Form</w:t>
      </w:r>
      <w:r w:rsidRPr="002A733C">
        <w:t xml:space="preserve"> </w:t>
      </w:r>
    </w:p>
    <w:p w:rsidR="006F33F8" w:rsidRPr="002A733C" w:rsidRDefault="006F33F8" w:rsidP="006F33F8"/>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79"/>
        <w:gridCol w:w="271"/>
        <w:gridCol w:w="360"/>
        <w:gridCol w:w="810"/>
        <w:gridCol w:w="3240"/>
        <w:gridCol w:w="720"/>
        <w:gridCol w:w="630"/>
        <w:gridCol w:w="2970"/>
      </w:tblGrid>
      <w:tr w:rsidR="006F33F8" w:rsidRPr="002A733C" w:rsidTr="00036FED">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6F33F8" w:rsidRPr="002A733C" w:rsidRDefault="006F33F8" w:rsidP="00036FED">
            <w:r>
              <w:t>Division/Department</w:t>
            </w:r>
          </w:p>
        </w:tc>
        <w:tc>
          <w:tcPr>
            <w:tcW w:w="8370" w:type="dxa"/>
            <w:gridSpan w:val="5"/>
            <w:tcBorders>
              <w:top w:val="single" w:sz="4" w:space="0" w:color="C0C0C0"/>
              <w:bottom w:val="single" w:sz="4" w:space="0" w:color="C0C0C0"/>
              <w:right w:val="single" w:sz="4" w:space="0" w:color="C0C0C0"/>
            </w:tcBorders>
            <w:vAlign w:val="center"/>
          </w:tcPr>
          <w:p w:rsidR="006F33F8" w:rsidRPr="002A733C" w:rsidRDefault="006F33F8" w:rsidP="00036FED">
            <w:r>
              <w:t>Accounting</w:t>
            </w:r>
          </w:p>
        </w:tc>
      </w:tr>
      <w:tr w:rsidR="006F33F8" w:rsidRPr="002A733C" w:rsidTr="00036FED">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6F33F8" w:rsidRPr="002A733C" w:rsidRDefault="006F33F8" w:rsidP="00036FED">
            <w:r>
              <w:t>Location</w:t>
            </w:r>
          </w:p>
        </w:tc>
        <w:tc>
          <w:tcPr>
            <w:tcW w:w="8370" w:type="dxa"/>
            <w:gridSpan w:val="5"/>
            <w:tcBorders>
              <w:top w:val="single" w:sz="4" w:space="0" w:color="C0C0C0"/>
              <w:bottom w:val="single" w:sz="4" w:space="0" w:color="C0C0C0"/>
              <w:right w:val="single" w:sz="4" w:space="0" w:color="C0C0C0"/>
            </w:tcBorders>
            <w:vAlign w:val="center"/>
          </w:tcPr>
          <w:p w:rsidR="006F33F8" w:rsidRPr="002A733C" w:rsidRDefault="006F33F8" w:rsidP="00036FED">
            <w:r>
              <w:t>Corporate Office</w:t>
            </w:r>
          </w:p>
        </w:tc>
      </w:tr>
      <w:tr w:rsidR="006F33F8" w:rsidRPr="002A733C" w:rsidTr="00036FED">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6F33F8" w:rsidRPr="002A733C" w:rsidRDefault="006F33F8" w:rsidP="00036FED">
            <w:r>
              <w:t>Job Title</w:t>
            </w:r>
          </w:p>
        </w:tc>
        <w:tc>
          <w:tcPr>
            <w:tcW w:w="9001" w:type="dxa"/>
            <w:gridSpan w:val="7"/>
            <w:tcBorders>
              <w:top w:val="single" w:sz="4" w:space="0" w:color="C0C0C0"/>
              <w:bottom w:val="single" w:sz="4" w:space="0" w:color="C0C0C0"/>
              <w:right w:val="single" w:sz="4" w:space="0" w:color="C0C0C0"/>
            </w:tcBorders>
            <w:vAlign w:val="center"/>
          </w:tcPr>
          <w:p w:rsidR="006F33F8" w:rsidRPr="002A733C" w:rsidRDefault="00D17AB2" w:rsidP="005B1460">
            <w:pPr>
              <w:ind w:left="635"/>
            </w:pPr>
            <w:r>
              <w:t>Collections Associate</w:t>
            </w:r>
          </w:p>
        </w:tc>
      </w:tr>
      <w:tr w:rsidR="006F33F8" w:rsidRPr="002A733C" w:rsidTr="00036FED">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rsidR="006F33F8" w:rsidRPr="002A733C" w:rsidRDefault="006F33F8" w:rsidP="00036FED">
            <w:r>
              <w:t>Reports to</w:t>
            </w:r>
          </w:p>
        </w:tc>
        <w:tc>
          <w:tcPr>
            <w:tcW w:w="5401" w:type="dxa"/>
            <w:gridSpan w:val="5"/>
            <w:tcBorders>
              <w:top w:val="single" w:sz="4" w:space="0" w:color="C0C0C0"/>
              <w:bottom w:val="single" w:sz="4" w:space="0" w:color="C0C0C0"/>
            </w:tcBorders>
            <w:vAlign w:val="center"/>
          </w:tcPr>
          <w:p w:rsidR="006F33F8" w:rsidRDefault="006F33F8" w:rsidP="006F33F8">
            <w:pPr>
              <w:ind w:left="635"/>
            </w:pPr>
            <w:r>
              <w:t xml:space="preserve">Stephanie </w:t>
            </w:r>
            <w:proofErr w:type="spellStart"/>
            <w:r>
              <w:t>Sekulski</w:t>
            </w:r>
            <w:proofErr w:type="spellEnd"/>
          </w:p>
          <w:p w:rsidR="006F33F8" w:rsidRPr="002A733C" w:rsidRDefault="006F33F8" w:rsidP="006F33F8">
            <w:pPr>
              <w:ind w:left="635"/>
            </w:pPr>
            <w:r>
              <w:t xml:space="preserve">Lisa Estes </w:t>
            </w:r>
          </w:p>
        </w:tc>
        <w:tc>
          <w:tcPr>
            <w:tcW w:w="630" w:type="dxa"/>
            <w:tcBorders>
              <w:top w:val="single" w:sz="4" w:space="0" w:color="C0C0C0"/>
              <w:bottom w:val="single" w:sz="4" w:space="0" w:color="C0C0C0"/>
            </w:tcBorders>
            <w:vAlign w:val="center"/>
          </w:tcPr>
          <w:p w:rsidR="006F33F8" w:rsidRPr="006F33F8" w:rsidRDefault="006F33F8" w:rsidP="00036FED">
            <w:pPr>
              <w:pStyle w:val="Italics"/>
              <w:rPr>
                <w:i w:val="0"/>
              </w:rPr>
            </w:pPr>
            <w:r w:rsidRPr="006F33F8">
              <w:rPr>
                <w:i w:val="0"/>
              </w:rPr>
              <w:t>Title</w:t>
            </w:r>
          </w:p>
        </w:tc>
        <w:tc>
          <w:tcPr>
            <w:tcW w:w="2970" w:type="dxa"/>
            <w:tcBorders>
              <w:top w:val="single" w:sz="4" w:space="0" w:color="C0C0C0"/>
              <w:bottom w:val="single" w:sz="4" w:space="0" w:color="C0C0C0"/>
              <w:right w:val="single" w:sz="4" w:space="0" w:color="C0C0C0"/>
            </w:tcBorders>
            <w:vAlign w:val="center"/>
          </w:tcPr>
          <w:p w:rsidR="006F33F8" w:rsidRPr="002A733C" w:rsidRDefault="006F33F8" w:rsidP="00036FED">
            <w:r>
              <w:t>Assistant Accounting Manager  Accounting Manager</w:t>
            </w:r>
          </w:p>
        </w:tc>
      </w:tr>
      <w:tr w:rsidR="006F33F8" w:rsidRPr="002A733C" w:rsidTr="00036FED">
        <w:trPr>
          <w:trHeight w:hRule="exact" w:val="360"/>
          <w:jc w:val="center"/>
        </w:trPr>
        <w:tc>
          <w:tcPr>
            <w:tcW w:w="10080" w:type="dxa"/>
            <w:gridSpan w:val="8"/>
            <w:tcBorders>
              <w:top w:val="single" w:sz="4" w:space="0" w:color="C0C0C0"/>
              <w:bottom w:val="single" w:sz="4" w:space="0" w:color="C0C0C0"/>
            </w:tcBorders>
            <w:vAlign w:val="center"/>
          </w:tcPr>
          <w:p w:rsidR="006F33F8" w:rsidRPr="002A733C" w:rsidRDefault="006F33F8" w:rsidP="00036FED"/>
        </w:tc>
      </w:tr>
      <w:tr w:rsidR="006F33F8" w:rsidRPr="002A733C" w:rsidTr="00036FED">
        <w:trPr>
          <w:trHeight w:hRule="exact" w:val="1869"/>
          <w:jc w:val="center"/>
        </w:trPr>
        <w:tc>
          <w:tcPr>
            <w:tcW w:w="1079" w:type="dxa"/>
            <w:tcBorders>
              <w:top w:val="single" w:sz="4" w:space="0" w:color="C0C0C0"/>
              <w:left w:val="single" w:sz="4" w:space="0" w:color="C0C0C0"/>
              <w:bottom w:val="single" w:sz="4" w:space="0" w:color="C0C0C0"/>
            </w:tcBorders>
          </w:tcPr>
          <w:p w:rsidR="006F33F8" w:rsidRPr="002A733C" w:rsidRDefault="006F33F8" w:rsidP="00036FED">
            <w:pPr>
              <w:pStyle w:val="Text"/>
            </w:pPr>
            <w:r>
              <w:t>Level/Grade</w:t>
            </w:r>
          </w:p>
        </w:tc>
        <w:tc>
          <w:tcPr>
            <w:tcW w:w="1441" w:type="dxa"/>
            <w:gridSpan w:val="3"/>
            <w:tcBorders>
              <w:top w:val="single" w:sz="4" w:space="0" w:color="C0C0C0"/>
              <w:bottom w:val="single" w:sz="4" w:space="0" w:color="C0C0C0"/>
              <w:right w:val="single" w:sz="4" w:space="0" w:color="C0C0C0"/>
            </w:tcBorders>
          </w:tcPr>
          <w:p w:rsidR="006F33F8" w:rsidRPr="002A733C" w:rsidRDefault="006F33F8" w:rsidP="00036FED">
            <w:pPr>
              <w:pStyle w:val="Text"/>
            </w:pPr>
          </w:p>
        </w:tc>
        <w:tc>
          <w:tcPr>
            <w:tcW w:w="3240" w:type="dxa"/>
            <w:tcBorders>
              <w:top w:val="single" w:sz="4" w:space="0" w:color="C0C0C0"/>
              <w:bottom w:val="single" w:sz="4" w:space="0" w:color="C0C0C0"/>
              <w:right w:val="single" w:sz="4" w:space="0" w:color="C0C0C0"/>
            </w:tcBorders>
          </w:tcPr>
          <w:p w:rsidR="006F33F8" w:rsidRPr="00022771" w:rsidRDefault="006F33F8" w:rsidP="00036FED">
            <w:pPr>
              <w:pStyle w:val="Text"/>
            </w:pPr>
            <w:r w:rsidRPr="00022771">
              <w:t>Type of position:</w:t>
            </w:r>
          </w:p>
          <w:p w:rsidR="006F33F8" w:rsidRDefault="00A41542" w:rsidP="00036FED">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C6093">
              <w:rPr>
                <w:rStyle w:val="CheckBoxChar"/>
              </w:rPr>
            </w:r>
            <w:r w:rsidR="005C6093">
              <w:rPr>
                <w:rStyle w:val="CheckBoxChar"/>
              </w:rPr>
              <w:fldChar w:fldCharType="separate"/>
            </w:r>
            <w:r w:rsidRPr="00CD247C">
              <w:rPr>
                <w:rStyle w:val="CheckBoxChar"/>
              </w:rPr>
              <w:fldChar w:fldCharType="end"/>
            </w:r>
            <w:r>
              <w:rPr>
                <w:rStyle w:val="CheckBoxChar"/>
              </w:rPr>
              <w:t xml:space="preserve">  </w:t>
            </w:r>
            <w:r w:rsidR="006F33F8">
              <w:rPr>
                <w:rStyle w:val="CheckBoxChar"/>
              </w:rPr>
              <w:t xml:space="preserve"> </w:t>
            </w:r>
            <w:r w:rsidR="00FE0A62">
              <w:t>Full</w:t>
            </w:r>
            <w:r w:rsidR="006F33F8">
              <w:t>-</w:t>
            </w:r>
            <w:r w:rsidR="006F33F8" w:rsidRPr="00022771">
              <w:t>time</w:t>
            </w:r>
          </w:p>
          <w:p w:rsidR="00FE0A62" w:rsidRPr="00022771" w:rsidRDefault="00FE0A62" w:rsidP="00FE0A62">
            <w:pPr>
              <w:pStyle w:val="Text"/>
            </w:pPr>
            <w:r>
              <w:rPr>
                <w:rStyle w:val="CheckBoxChar"/>
              </w:rPr>
              <w:t xml:space="preserve">X      </w:t>
            </w:r>
            <w:r>
              <w:t>Part-time</w:t>
            </w:r>
          </w:p>
          <w:p w:rsidR="006F33F8" w:rsidRPr="00022771" w:rsidRDefault="006F33F8" w:rsidP="00036FED">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C6093">
              <w:rPr>
                <w:rStyle w:val="CheckBoxChar"/>
              </w:rPr>
            </w:r>
            <w:r w:rsidR="005C6093">
              <w:rPr>
                <w:rStyle w:val="CheckBoxChar"/>
              </w:rPr>
              <w:fldChar w:fldCharType="separate"/>
            </w:r>
            <w:r w:rsidRPr="00CD247C">
              <w:rPr>
                <w:rStyle w:val="CheckBoxChar"/>
              </w:rPr>
              <w:fldChar w:fldCharType="end"/>
            </w:r>
            <w:r w:rsidR="00A41542">
              <w:rPr>
                <w:rStyle w:val="CheckBoxChar"/>
              </w:rPr>
              <w:t xml:space="preserve">   </w:t>
            </w:r>
            <w:r w:rsidRPr="00022771">
              <w:t>Contractor</w:t>
            </w:r>
          </w:p>
          <w:p w:rsidR="006F33F8" w:rsidRPr="002A733C" w:rsidRDefault="006F33F8" w:rsidP="00036FED">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5C6093">
              <w:rPr>
                <w:rStyle w:val="CheckBoxChar"/>
              </w:rPr>
            </w:r>
            <w:r w:rsidR="005C6093">
              <w:rPr>
                <w:rStyle w:val="CheckBoxChar"/>
              </w:rPr>
              <w:fldChar w:fldCharType="separate"/>
            </w:r>
            <w:r w:rsidRPr="00CD247C">
              <w:rPr>
                <w:rStyle w:val="CheckBoxChar"/>
              </w:rPr>
              <w:fldChar w:fldCharType="end"/>
            </w:r>
            <w:r>
              <w:rPr>
                <w:rStyle w:val="CheckBoxChar"/>
              </w:rPr>
              <w:t xml:space="preserve">  </w:t>
            </w:r>
            <w:r w:rsidRPr="00022771">
              <w:t>Intern</w:t>
            </w:r>
          </w:p>
        </w:tc>
        <w:tc>
          <w:tcPr>
            <w:tcW w:w="4320" w:type="dxa"/>
            <w:gridSpan w:val="3"/>
            <w:tcBorders>
              <w:top w:val="single" w:sz="4" w:space="0" w:color="C0C0C0"/>
              <w:bottom w:val="single" w:sz="4" w:space="0" w:color="C0C0C0"/>
              <w:right w:val="single" w:sz="4" w:space="0" w:color="C0C0C0"/>
            </w:tcBorders>
          </w:tcPr>
          <w:p w:rsidR="006F33F8" w:rsidRPr="00022771" w:rsidRDefault="00FE0A62" w:rsidP="00036FED">
            <w:pPr>
              <w:pStyle w:val="Text"/>
            </w:pPr>
            <w:r>
              <w:t xml:space="preserve">Hours: </w:t>
            </w:r>
            <w:proofErr w:type="spellStart"/>
            <w:r>
              <w:t>Approx</w:t>
            </w:r>
            <w:proofErr w:type="spellEnd"/>
            <w:r>
              <w:t xml:space="preserve"> 25</w:t>
            </w:r>
            <w:r w:rsidR="00FB595F">
              <w:t xml:space="preserve"> / week</w:t>
            </w:r>
          </w:p>
          <w:p w:rsidR="006F33F8" w:rsidRPr="00022771" w:rsidRDefault="006F33F8" w:rsidP="00036FED">
            <w:pPr>
              <w:pStyle w:val="Text"/>
            </w:pP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5C6093">
              <w:rPr>
                <w:rStyle w:val="CheckBoxChar"/>
              </w:rPr>
            </w:r>
            <w:r w:rsidR="005C6093">
              <w:rPr>
                <w:rStyle w:val="CheckBoxChar"/>
              </w:rPr>
              <w:fldChar w:fldCharType="separate"/>
            </w:r>
            <w:r>
              <w:rPr>
                <w:rStyle w:val="CheckBoxChar"/>
              </w:rPr>
              <w:fldChar w:fldCharType="end"/>
            </w:r>
            <w:r>
              <w:rPr>
                <w:rStyle w:val="CheckBoxChar"/>
              </w:rPr>
              <w:t xml:space="preserve">  </w:t>
            </w:r>
            <w:r w:rsidRPr="00022771">
              <w:t>Exempt</w:t>
            </w:r>
          </w:p>
          <w:p w:rsidR="006F33F8" w:rsidRPr="002A733C" w:rsidRDefault="006F33F8" w:rsidP="00036FED">
            <w:pPr>
              <w:pStyle w:val="Text"/>
            </w:pPr>
            <w:r>
              <w:rPr>
                <w:rStyle w:val="CheckBoxChar"/>
              </w:rPr>
              <w:fldChar w:fldCharType="begin">
                <w:ffData>
                  <w:name w:val=""/>
                  <w:enabled/>
                  <w:calcOnExit w:val="0"/>
                  <w:checkBox>
                    <w:sizeAuto/>
                    <w:default w:val="1"/>
                  </w:checkBox>
                </w:ffData>
              </w:fldChar>
            </w:r>
            <w:r>
              <w:rPr>
                <w:rStyle w:val="CheckBoxChar"/>
              </w:rPr>
              <w:instrText xml:space="preserve"> FORMCHECKBOX </w:instrText>
            </w:r>
            <w:r w:rsidR="005C6093">
              <w:rPr>
                <w:rStyle w:val="CheckBoxChar"/>
              </w:rPr>
            </w:r>
            <w:r w:rsidR="005C6093">
              <w:rPr>
                <w:rStyle w:val="CheckBoxChar"/>
              </w:rPr>
              <w:fldChar w:fldCharType="separate"/>
            </w:r>
            <w:r>
              <w:rPr>
                <w:rStyle w:val="CheckBoxChar"/>
              </w:rPr>
              <w:fldChar w:fldCharType="end"/>
            </w:r>
            <w:r>
              <w:rPr>
                <w:rStyle w:val="CheckBoxChar"/>
              </w:rPr>
              <w:t xml:space="preserve">  </w:t>
            </w:r>
            <w:r w:rsidRPr="00022771">
              <w:t>Nonexempt</w:t>
            </w:r>
          </w:p>
        </w:tc>
      </w:tr>
      <w:tr w:rsidR="006F33F8" w:rsidRPr="002A733C" w:rsidTr="00036FED">
        <w:trPr>
          <w:trHeight w:hRule="exact" w:val="141"/>
          <w:jc w:val="center"/>
        </w:trPr>
        <w:tc>
          <w:tcPr>
            <w:tcW w:w="10080" w:type="dxa"/>
            <w:gridSpan w:val="8"/>
            <w:tcBorders>
              <w:top w:val="single" w:sz="4" w:space="0" w:color="C0C0C0"/>
              <w:bottom w:val="single" w:sz="4" w:space="0" w:color="C0C0C0"/>
            </w:tcBorders>
            <w:vAlign w:val="center"/>
          </w:tcPr>
          <w:p w:rsidR="006F33F8" w:rsidRPr="002A733C" w:rsidRDefault="006F33F8" w:rsidP="00036FED"/>
        </w:tc>
      </w:tr>
      <w:tr w:rsidR="006F33F8" w:rsidRPr="002A733C" w:rsidTr="00036FED">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6F33F8" w:rsidRPr="002A733C" w:rsidRDefault="006F33F8" w:rsidP="00036FED">
            <w:pPr>
              <w:pStyle w:val="Heading2"/>
            </w:pPr>
            <w:r>
              <w:t>General Description</w:t>
            </w:r>
          </w:p>
        </w:tc>
      </w:tr>
      <w:tr w:rsidR="006F33F8" w:rsidRPr="002A733C" w:rsidTr="00036FED">
        <w:trPr>
          <w:trHeight w:hRule="exact" w:val="2616"/>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6F33F8" w:rsidRDefault="006F33F8" w:rsidP="00036FED">
            <w:pPr>
              <w:jc w:val="both"/>
              <w:rPr>
                <w:szCs w:val="16"/>
              </w:rPr>
            </w:pPr>
            <w:bookmarkStart w:id="0" w:name="_GoBack"/>
          </w:p>
          <w:p w:rsidR="006F33F8" w:rsidRDefault="006F33F8" w:rsidP="00036FED">
            <w:pPr>
              <w:jc w:val="both"/>
              <w:rPr>
                <w:sz w:val="20"/>
                <w:szCs w:val="20"/>
              </w:rPr>
            </w:pPr>
            <w:r w:rsidRPr="00485C80">
              <w:rPr>
                <w:sz w:val="20"/>
                <w:szCs w:val="20"/>
              </w:rPr>
              <w:t xml:space="preserve">Best Plumbing Specialties sells supplies and materials to maintenance professionals working in Commercial Real Estate, Correctional Facilities, Healthcare, Educational Facilities, Government – Military, Hospitality and Multi-family Housing. Currently, we process in excess of 10,000 transactions per month to these entities as well as make purchases from our hundreds of vendors. </w:t>
            </w:r>
            <w:r w:rsidRPr="006F33F8">
              <w:rPr>
                <w:sz w:val="20"/>
                <w:szCs w:val="20"/>
              </w:rPr>
              <w:t>The accounting department is an integral part of our continued prosperity.</w:t>
            </w:r>
          </w:p>
          <w:p w:rsidR="006F33F8" w:rsidRDefault="006F33F8" w:rsidP="00036FED">
            <w:pPr>
              <w:jc w:val="both"/>
              <w:rPr>
                <w:sz w:val="20"/>
                <w:szCs w:val="20"/>
              </w:rPr>
            </w:pPr>
          </w:p>
          <w:p w:rsidR="006F33F8" w:rsidRPr="00EA19A6" w:rsidRDefault="006F33F8" w:rsidP="00ED0A09">
            <w:pPr>
              <w:jc w:val="both"/>
              <w:rPr>
                <w:sz w:val="20"/>
                <w:szCs w:val="20"/>
              </w:rPr>
            </w:pPr>
            <w:r>
              <w:rPr>
                <w:sz w:val="20"/>
                <w:szCs w:val="20"/>
              </w:rPr>
              <w:t xml:space="preserve">The </w:t>
            </w:r>
            <w:r w:rsidR="00ED0A09">
              <w:rPr>
                <w:sz w:val="20"/>
                <w:szCs w:val="20"/>
              </w:rPr>
              <w:t>C</w:t>
            </w:r>
            <w:r w:rsidR="00B3458C">
              <w:rPr>
                <w:sz w:val="20"/>
                <w:szCs w:val="20"/>
              </w:rPr>
              <w:t xml:space="preserve">ollections </w:t>
            </w:r>
            <w:r w:rsidR="00ED0A09">
              <w:rPr>
                <w:sz w:val="20"/>
                <w:szCs w:val="20"/>
              </w:rPr>
              <w:t>S</w:t>
            </w:r>
            <w:r w:rsidR="00B3458C">
              <w:rPr>
                <w:sz w:val="20"/>
                <w:szCs w:val="20"/>
              </w:rPr>
              <w:t xml:space="preserve">pecialist is responsible for working closely with the Accounting Department and </w:t>
            </w:r>
            <w:r w:rsidR="00ED0A09">
              <w:rPr>
                <w:sz w:val="20"/>
                <w:szCs w:val="20"/>
              </w:rPr>
              <w:t xml:space="preserve">the </w:t>
            </w:r>
            <w:r w:rsidR="00B3458C">
              <w:rPr>
                <w:sz w:val="20"/>
                <w:szCs w:val="20"/>
              </w:rPr>
              <w:t xml:space="preserve">Accounting Manager(s) to monitor and maintain accounts receivable records and accounts. </w:t>
            </w:r>
          </w:p>
        </w:tc>
      </w:tr>
      <w:bookmarkEnd w:id="0"/>
      <w:tr w:rsidR="006F33F8" w:rsidRPr="002A733C" w:rsidTr="00036FED">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6F33F8" w:rsidRPr="00022771" w:rsidRDefault="006F33F8" w:rsidP="00036FED">
            <w:pPr>
              <w:pStyle w:val="Heading2"/>
            </w:pPr>
            <w:r>
              <w:t>Essential Duties and responsibilities</w:t>
            </w:r>
          </w:p>
        </w:tc>
      </w:tr>
      <w:tr w:rsidR="006F33F8" w:rsidRPr="002A733C" w:rsidTr="00F558CC">
        <w:trPr>
          <w:trHeight w:val="291"/>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BF0267" w:rsidRDefault="00BF0267" w:rsidP="00BF0267">
            <w:pPr>
              <w:pStyle w:val="NormalWeb"/>
              <w:numPr>
                <w:ilvl w:val="0"/>
                <w:numId w:val="3"/>
              </w:numPr>
              <w:spacing w:line="360" w:lineRule="auto"/>
              <w:rPr>
                <w:rFonts w:ascii="Tahoma" w:hAnsi="Tahoma" w:cs="Tahoma"/>
                <w:color w:val="000000"/>
                <w:sz w:val="20"/>
                <w:szCs w:val="20"/>
              </w:rPr>
            </w:pPr>
            <w:bookmarkStart w:id="1" w:name="P6_271"/>
            <w:bookmarkEnd w:id="1"/>
            <w:r>
              <w:rPr>
                <w:rFonts w:ascii="Tahoma" w:hAnsi="Tahoma" w:cs="Tahoma"/>
                <w:color w:val="000000"/>
                <w:sz w:val="20"/>
                <w:szCs w:val="20"/>
              </w:rPr>
              <w:t xml:space="preserve">Locate and notify customers of delinquent accounts by </w:t>
            </w:r>
            <w:r w:rsidR="00D87D14">
              <w:rPr>
                <w:rFonts w:ascii="Tahoma" w:hAnsi="Tahoma" w:cs="Tahoma"/>
                <w:color w:val="000000"/>
                <w:sz w:val="20"/>
                <w:szCs w:val="20"/>
              </w:rPr>
              <w:t>telephone, fax, email, or mail and document accounts with contact information and payment status.</w:t>
            </w:r>
          </w:p>
          <w:p w:rsidR="00BF0267" w:rsidRPr="00BF0267" w:rsidRDefault="00BF0267" w:rsidP="00BF0267">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 xml:space="preserve">Reconcile customer disputes as they pertain to outstanding balances that are due. </w:t>
            </w:r>
          </w:p>
          <w:p w:rsidR="00BF0267" w:rsidRPr="00BF0267" w:rsidRDefault="00E40F8A" w:rsidP="00BF0267">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Document</w:t>
            </w:r>
            <w:r w:rsidR="00BF0267">
              <w:rPr>
                <w:rFonts w:ascii="Tahoma" w:hAnsi="Tahoma" w:cs="Tahoma"/>
                <w:color w:val="000000"/>
                <w:sz w:val="20"/>
                <w:szCs w:val="20"/>
              </w:rPr>
              <w:t xml:space="preserve"> information about financial status of customers and status of collection efforts. </w:t>
            </w:r>
          </w:p>
          <w:p w:rsidR="00BF0267" w:rsidRDefault="00BF0267" w:rsidP="00BF0267">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 xml:space="preserve">Establish and maintain effective and cooperative working relationships with </w:t>
            </w:r>
            <w:r w:rsidR="00D87D14">
              <w:rPr>
                <w:rFonts w:ascii="Tahoma" w:hAnsi="Tahoma" w:cs="Tahoma"/>
                <w:color w:val="000000"/>
                <w:sz w:val="20"/>
                <w:szCs w:val="20"/>
              </w:rPr>
              <w:t xml:space="preserve">customers, </w:t>
            </w:r>
            <w:r>
              <w:rPr>
                <w:rFonts w:ascii="Tahoma" w:hAnsi="Tahoma" w:cs="Tahoma"/>
                <w:color w:val="000000"/>
                <w:sz w:val="20"/>
                <w:szCs w:val="20"/>
              </w:rPr>
              <w:t>accounting associates</w:t>
            </w:r>
            <w:r w:rsidR="00D87D14">
              <w:rPr>
                <w:rFonts w:ascii="Tahoma" w:hAnsi="Tahoma" w:cs="Tahoma"/>
                <w:color w:val="000000"/>
                <w:sz w:val="20"/>
                <w:szCs w:val="20"/>
              </w:rPr>
              <w:t>,</w:t>
            </w:r>
            <w:r>
              <w:rPr>
                <w:rFonts w:ascii="Tahoma" w:hAnsi="Tahoma" w:cs="Tahoma"/>
                <w:color w:val="000000"/>
                <w:sz w:val="20"/>
                <w:szCs w:val="20"/>
              </w:rPr>
              <w:t xml:space="preserve"> and sales representatives. </w:t>
            </w:r>
          </w:p>
          <w:p w:rsidR="00A41542" w:rsidRDefault="00A41542" w:rsidP="00BF0267">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Assist with preparing the daily deposit.</w:t>
            </w:r>
          </w:p>
          <w:p w:rsidR="006F33F8" w:rsidRDefault="00B3458C" w:rsidP="009C562F">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Perform other duties as assigned</w:t>
            </w:r>
            <w:r w:rsidR="00BF0267">
              <w:rPr>
                <w:rFonts w:ascii="Tahoma" w:hAnsi="Tahoma" w:cs="Tahoma"/>
                <w:color w:val="000000"/>
                <w:sz w:val="20"/>
                <w:szCs w:val="20"/>
              </w:rPr>
              <w:t xml:space="preserve"> by the Accounting Manager(s)</w:t>
            </w:r>
            <w:r>
              <w:rPr>
                <w:rFonts w:ascii="Tahoma" w:hAnsi="Tahoma" w:cs="Tahoma"/>
                <w:color w:val="000000"/>
                <w:sz w:val="20"/>
                <w:szCs w:val="20"/>
              </w:rPr>
              <w:t xml:space="preserve">. </w:t>
            </w:r>
          </w:p>
          <w:p w:rsidR="006F33F8" w:rsidRDefault="006F33F8" w:rsidP="00BF0267">
            <w:pPr>
              <w:pStyle w:val="RequirementsList"/>
              <w:numPr>
                <w:ilvl w:val="0"/>
                <w:numId w:val="0"/>
              </w:numPr>
              <w:rPr>
                <w:rFonts w:cs="Tahoma"/>
                <w:color w:val="000000"/>
                <w:sz w:val="20"/>
                <w:szCs w:val="20"/>
              </w:rPr>
            </w:pPr>
          </w:p>
          <w:p w:rsidR="00BF0267" w:rsidRPr="005313F2" w:rsidRDefault="00BF0267" w:rsidP="00BF0267">
            <w:pPr>
              <w:pStyle w:val="RequirementsList"/>
              <w:numPr>
                <w:ilvl w:val="0"/>
                <w:numId w:val="0"/>
              </w:numPr>
            </w:pPr>
          </w:p>
        </w:tc>
      </w:tr>
      <w:tr w:rsidR="006F33F8" w:rsidRPr="002A733C" w:rsidTr="00036FED">
        <w:trPr>
          <w:trHeight w:val="471"/>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6F33F8" w:rsidRPr="00022771" w:rsidRDefault="006F33F8" w:rsidP="00036FED">
            <w:pPr>
              <w:pStyle w:val="Heading2"/>
            </w:pPr>
            <w:r>
              <w:lastRenderedPageBreak/>
              <w:t>Minimum requirements</w:t>
            </w:r>
          </w:p>
        </w:tc>
      </w:tr>
      <w:tr w:rsidR="006F33F8" w:rsidRPr="002A733C" w:rsidTr="002C01C3">
        <w:trPr>
          <w:trHeight w:val="3738"/>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9C562F" w:rsidRDefault="009C562F" w:rsidP="005B1460">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 xml:space="preserve">High school diploma </w:t>
            </w:r>
          </w:p>
          <w:p w:rsidR="009C562F" w:rsidRDefault="009C562F" w:rsidP="005B1460">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Accounts Receivable</w:t>
            </w:r>
            <w:r w:rsidR="000D7673">
              <w:rPr>
                <w:rFonts w:ascii="Tahoma" w:hAnsi="Tahoma" w:cs="Tahoma"/>
                <w:color w:val="000000"/>
                <w:sz w:val="20"/>
                <w:szCs w:val="20"/>
              </w:rPr>
              <w:t xml:space="preserve"> and</w:t>
            </w:r>
            <w:r w:rsidR="00A41542">
              <w:rPr>
                <w:rFonts w:ascii="Tahoma" w:hAnsi="Tahoma" w:cs="Tahoma"/>
                <w:color w:val="000000"/>
                <w:sz w:val="20"/>
                <w:szCs w:val="20"/>
              </w:rPr>
              <w:t>/</w:t>
            </w:r>
            <w:r w:rsidR="000D7673">
              <w:rPr>
                <w:rFonts w:ascii="Tahoma" w:hAnsi="Tahoma" w:cs="Tahoma"/>
                <w:color w:val="000000"/>
                <w:sz w:val="20"/>
                <w:szCs w:val="20"/>
              </w:rPr>
              <w:t xml:space="preserve">or </w:t>
            </w:r>
            <w:r w:rsidR="00A41542">
              <w:rPr>
                <w:rFonts w:ascii="Tahoma" w:hAnsi="Tahoma" w:cs="Tahoma"/>
                <w:color w:val="000000"/>
                <w:sz w:val="20"/>
                <w:szCs w:val="20"/>
              </w:rPr>
              <w:t>Collections knowledge/experience</w:t>
            </w:r>
            <w:r w:rsidR="000D7673">
              <w:rPr>
                <w:rFonts w:ascii="Tahoma" w:hAnsi="Tahoma" w:cs="Tahoma"/>
                <w:color w:val="000000"/>
                <w:sz w:val="20"/>
                <w:szCs w:val="20"/>
              </w:rPr>
              <w:t xml:space="preserve"> is preferred </w:t>
            </w:r>
          </w:p>
          <w:p w:rsidR="005B1460" w:rsidRDefault="005B1460" w:rsidP="005B1460">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 xml:space="preserve">Interpersonal and communication skills – the ability to maintain confidentiality and speak clearly and persuasively with others. </w:t>
            </w:r>
          </w:p>
          <w:p w:rsidR="005B1460" w:rsidRPr="005B1460" w:rsidRDefault="005B1460" w:rsidP="005B1460">
            <w:pPr>
              <w:numPr>
                <w:ilvl w:val="0"/>
                <w:numId w:val="3"/>
              </w:numPr>
              <w:spacing w:after="120"/>
              <w:rPr>
                <w:rFonts w:cs="Tahoma"/>
                <w:color w:val="000000"/>
                <w:sz w:val="20"/>
                <w:szCs w:val="20"/>
              </w:rPr>
            </w:pPr>
            <w:r w:rsidRPr="005B1460">
              <w:rPr>
                <w:rFonts w:cs="Tahoma"/>
                <w:color w:val="000000"/>
                <w:sz w:val="20"/>
                <w:szCs w:val="20"/>
              </w:rPr>
              <w:t>Dependability – the individual is consistently at work and on time, follows instructions, and responds to management direction.</w:t>
            </w:r>
          </w:p>
          <w:p w:rsidR="005B1460" w:rsidRPr="005B1460" w:rsidRDefault="005B1460" w:rsidP="005B1460">
            <w:pPr>
              <w:numPr>
                <w:ilvl w:val="0"/>
                <w:numId w:val="3"/>
              </w:numPr>
              <w:spacing w:after="120"/>
              <w:rPr>
                <w:rFonts w:cs="Tahoma"/>
                <w:color w:val="000000"/>
                <w:sz w:val="20"/>
                <w:szCs w:val="20"/>
              </w:rPr>
            </w:pPr>
            <w:r w:rsidRPr="005B1460">
              <w:rPr>
                <w:rFonts w:cs="Tahoma"/>
                <w:color w:val="000000"/>
                <w:sz w:val="20"/>
                <w:szCs w:val="20"/>
              </w:rPr>
              <w:t>Organizational skills – the individual possess</w:t>
            </w:r>
            <w:r w:rsidR="000D7673">
              <w:rPr>
                <w:rFonts w:cs="Tahoma"/>
                <w:color w:val="000000"/>
                <w:sz w:val="20"/>
                <w:szCs w:val="20"/>
              </w:rPr>
              <w:t>es</w:t>
            </w:r>
            <w:r w:rsidRPr="005B1460">
              <w:rPr>
                <w:rFonts w:cs="Tahoma"/>
                <w:color w:val="000000"/>
                <w:sz w:val="20"/>
                <w:szCs w:val="20"/>
              </w:rPr>
              <w:t xml:space="preserve"> strong attention to detail, is goal oriented and able to balance multiple projects and tasks. </w:t>
            </w:r>
          </w:p>
          <w:p w:rsidR="009C562F" w:rsidRDefault="00BF0267" w:rsidP="005B1460">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 xml:space="preserve">Team player – the individual is able to work in a team environment. </w:t>
            </w:r>
          </w:p>
          <w:p w:rsidR="000D7673" w:rsidRPr="00B3458C" w:rsidRDefault="000D7673" w:rsidP="005B1460">
            <w:pPr>
              <w:pStyle w:val="NormalWeb"/>
              <w:numPr>
                <w:ilvl w:val="0"/>
                <w:numId w:val="3"/>
              </w:numPr>
              <w:spacing w:line="360" w:lineRule="auto"/>
              <w:rPr>
                <w:rFonts w:ascii="Tahoma" w:hAnsi="Tahoma" w:cs="Tahoma"/>
                <w:color w:val="000000"/>
                <w:sz w:val="20"/>
                <w:szCs w:val="20"/>
              </w:rPr>
            </w:pPr>
            <w:r>
              <w:rPr>
                <w:rFonts w:ascii="Tahoma" w:hAnsi="Tahoma" w:cs="Tahoma"/>
                <w:color w:val="000000"/>
                <w:sz w:val="20"/>
                <w:szCs w:val="20"/>
              </w:rPr>
              <w:t>Must be proficient in basic math</w:t>
            </w:r>
          </w:p>
          <w:p w:rsidR="006F33F8" w:rsidRPr="009C562F" w:rsidRDefault="006F33F8" w:rsidP="00E45AD8">
            <w:pPr>
              <w:pStyle w:val="NormalWeb"/>
              <w:spacing w:line="360" w:lineRule="auto"/>
              <w:rPr>
                <w:rFonts w:ascii="Tahoma" w:hAnsi="Tahoma" w:cs="Tahoma"/>
                <w:color w:val="000000"/>
                <w:sz w:val="20"/>
                <w:szCs w:val="20"/>
              </w:rPr>
            </w:pPr>
            <w:bookmarkStart w:id="2" w:name="P18_857"/>
            <w:bookmarkEnd w:id="2"/>
          </w:p>
        </w:tc>
      </w:tr>
      <w:tr w:rsidR="006F33F8" w:rsidRPr="002A733C" w:rsidTr="00036FED">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6F33F8" w:rsidRPr="005313F2" w:rsidRDefault="006F33F8" w:rsidP="00036FED">
            <w:pPr>
              <w:pStyle w:val="AllCaps"/>
            </w:pPr>
          </w:p>
        </w:tc>
        <w:tc>
          <w:tcPr>
            <w:tcW w:w="5130" w:type="dxa"/>
            <w:gridSpan w:val="4"/>
            <w:tcBorders>
              <w:top w:val="single" w:sz="4" w:space="0" w:color="C0C0C0"/>
              <w:bottom w:val="single" w:sz="4" w:space="0" w:color="C0C0C0"/>
            </w:tcBorders>
            <w:vAlign w:val="center"/>
          </w:tcPr>
          <w:p w:rsidR="006F33F8" w:rsidRDefault="006F33F8" w:rsidP="00036FED"/>
        </w:tc>
        <w:tc>
          <w:tcPr>
            <w:tcW w:w="630" w:type="dxa"/>
            <w:tcBorders>
              <w:top w:val="single" w:sz="4" w:space="0" w:color="C0C0C0"/>
              <w:bottom w:val="single" w:sz="4" w:space="0" w:color="C0C0C0"/>
            </w:tcBorders>
            <w:vAlign w:val="center"/>
          </w:tcPr>
          <w:p w:rsidR="006F33F8" w:rsidRDefault="006F33F8" w:rsidP="00036FED">
            <w:pPr>
              <w:pStyle w:val="Italics"/>
              <w:ind w:left="-2156"/>
            </w:pPr>
          </w:p>
        </w:tc>
        <w:tc>
          <w:tcPr>
            <w:tcW w:w="2970" w:type="dxa"/>
            <w:tcBorders>
              <w:top w:val="single" w:sz="4" w:space="0" w:color="C0C0C0"/>
              <w:bottom w:val="single" w:sz="4" w:space="0" w:color="C0C0C0"/>
              <w:right w:val="single" w:sz="4" w:space="0" w:color="C0C0C0"/>
            </w:tcBorders>
            <w:vAlign w:val="center"/>
          </w:tcPr>
          <w:p w:rsidR="006F33F8" w:rsidRDefault="006F33F8" w:rsidP="00036FED"/>
        </w:tc>
      </w:tr>
    </w:tbl>
    <w:p w:rsidR="001B4866" w:rsidRDefault="001B4866" w:rsidP="002C01C3">
      <w:pPr>
        <w:rPr>
          <w:sz w:val="18"/>
        </w:rPr>
      </w:pPr>
    </w:p>
    <w:p w:rsidR="001B4866" w:rsidRDefault="001B4866" w:rsidP="002C01C3">
      <w:pPr>
        <w:rPr>
          <w:sz w:val="18"/>
        </w:rPr>
      </w:pPr>
    </w:p>
    <w:p w:rsidR="001B4866" w:rsidRDefault="001B4866" w:rsidP="002C01C3">
      <w:pPr>
        <w:rPr>
          <w:sz w:val="18"/>
        </w:rPr>
      </w:pPr>
    </w:p>
    <w:p w:rsidR="001B4866" w:rsidRDefault="001B4866" w:rsidP="002C01C3">
      <w:pPr>
        <w:rPr>
          <w:sz w:val="18"/>
        </w:rPr>
      </w:pPr>
    </w:p>
    <w:p w:rsidR="006F33F8" w:rsidRPr="002C01C3" w:rsidRDefault="006F33F8" w:rsidP="002C01C3">
      <w:pPr>
        <w:rPr>
          <w:sz w:val="18"/>
        </w:rPr>
      </w:pPr>
      <w:r w:rsidRPr="002C01C3">
        <w:rPr>
          <w:sz w:val="18"/>
        </w:rPr>
        <w:t xml:space="preserve">Your signature below states that you have reviewed and understand all essential duties and responsibilities listed and believe them to be accurate and complete. You also agree to follow and adhere to your job description to the best of your ability. Best Plumbing Specialties, Inc. retains the right to change the job description as it deems necessary. </w:t>
      </w:r>
    </w:p>
    <w:p w:rsidR="006F33F8" w:rsidRPr="002C01C3" w:rsidRDefault="006F33F8" w:rsidP="006F33F8">
      <w:pPr>
        <w:rPr>
          <w:sz w:val="18"/>
        </w:rPr>
      </w:pPr>
    </w:p>
    <w:p w:rsidR="006F33F8" w:rsidRPr="002C01C3" w:rsidRDefault="006F33F8" w:rsidP="006F33F8">
      <w:pPr>
        <w:rPr>
          <w:sz w:val="18"/>
        </w:rPr>
      </w:pPr>
    </w:p>
    <w:p w:rsidR="006F33F8" w:rsidRPr="002C01C3" w:rsidRDefault="006F33F8" w:rsidP="006F33F8">
      <w:pPr>
        <w:rPr>
          <w:sz w:val="18"/>
        </w:rPr>
      </w:pPr>
    </w:p>
    <w:p w:rsidR="006F33F8" w:rsidRPr="002C01C3" w:rsidRDefault="006F33F8" w:rsidP="002C01C3">
      <w:pPr>
        <w:rPr>
          <w:sz w:val="18"/>
        </w:rPr>
      </w:pPr>
      <w:r w:rsidRPr="002C01C3">
        <w:rPr>
          <w:sz w:val="18"/>
        </w:rPr>
        <w:t>________________________________________________________</w:t>
      </w:r>
      <w:r w:rsidRPr="002C01C3">
        <w:rPr>
          <w:sz w:val="18"/>
        </w:rPr>
        <w:tab/>
      </w:r>
      <w:r w:rsidRPr="002C01C3">
        <w:rPr>
          <w:sz w:val="18"/>
        </w:rPr>
        <w:tab/>
      </w:r>
      <w:r w:rsidRPr="002C01C3">
        <w:rPr>
          <w:sz w:val="18"/>
        </w:rPr>
        <w:tab/>
      </w:r>
      <w:r w:rsidRPr="002C01C3">
        <w:rPr>
          <w:sz w:val="18"/>
        </w:rPr>
        <w:tab/>
        <w:t>____________________</w:t>
      </w:r>
    </w:p>
    <w:p w:rsidR="006F33F8" w:rsidRPr="002C01C3" w:rsidRDefault="002C01C3" w:rsidP="002C01C3">
      <w:pPr>
        <w:rPr>
          <w:sz w:val="18"/>
        </w:rPr>
      </w:pPr>
      <w:r>
        <w:rPr>
          <w:sz w:val="18"/>
        </w:rPr>
        <w:t>S</w:t>
      </w:r>
      <w:r w:rsidR="006F33F8" w:rsidRPr="002C01C3">
        <w:rPr>
          <w:sz w:val="18"/>
        </w:rPr>
        <w:t>ignature</w:t>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r>
      <w:r w:rsidR="006F33F8" w:rsidRPr="002C01C3">
        <w:rPr>
          <w:sz w:val="18"/>
        </w:rPr>
        <w:tab/>
        <w:t>Date</w:t>
      </w:r>
    </w:p>
    <w:p w:rsidR="006F33F8" w:rsidRPr="002A733C" w:rsidRDefault="006F33F8" w:rsidP="006F33F8"/>
    <w:p w:rsidR="00654B29" w:rsidRDefault="00654B29"/>
    <w:sectPr w:rsidR="00654B29"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75D8"/>
    <w:multiLevelType w:val="hybridMultilevel"/>
    <w:tmpl w:val="79F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5C81"/>
    <w:multiLevelType w:val="hybridMultilevel"/>
    <w:tmpl w:val="0E2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A0EC6"/>
    <w:multiLevelType w:val="hybridMultilevel"/>
    <w:tmpl w:val="E17E60E6"/>
    <w:lvl w:ilvl="0" w:tplc="04090001">
      <w:start w:val="1"/>
      <w:numFmt w:val="bullet"/>
      <w:lvlText w:val=""/>
      <w:lvlJc w:val="left"/>
      <w:pPr>
        <w:ind w:left="544" w:hanging="360"/>
      </w:pPr>
      <w:rPr>
        <w:rFonts w:ascii="Symbol" w:hAnsi="Symbo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4" w15:restartNumberingAfterBreak="0">
    <w:nsid w:val="45702ECB"/>
    <w:multiLevelType w:val="hybridMultilevel"/>
    <w:tmpl w:val="A26C753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489F3B03"/>
    <w:multiLevelType w:val="hybridMultilevel"/>
    <w:tmpl w:val="2766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B469A"/>
    <w:multiLevelType w:val="hybridMultilevel"/>
    <w:tmpl w:val="92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F8"/>
    <w:rsid w:val="000326D6"/>
    <w:rsid w:val="000D7673"/>
    <w:rsid w:val="001B4866"/>
    <w:rsid w:val="002C01C3"/>
    <w:rsid w:val="003C71CE"/>
    <w:rsid w:val="005B1460"/>
    <w:rsid w:val="005C0842"/>
    <w:rsid w:val="005C6093"/>
    <w:rsid w:val="00654B29"/>
    <w:rsid w:val="006F33F8"/>
    <w:rsid w:val="009C562F"/>
    <w:rsid w:val="00A10AEC"/>
    <w:rsid w:val="00A41542"/>
    <w:rsid w:val="00A906B5"/>
    <w:rsid w:val="00B3458C"/>
    <w:rsid w:val="00BF0267"/>
    <w:rsid w:val="00D17AB2"/>
    <w:rsid w:val="00D87D14"/>
    <w:rsid w:val="00E40F8A"/>
    <w:rsid w:val="00E45AD8"/>
    <w:rsid w:val="00ED0A09"/>
    <w:rsid w:val="00F558CC"/>
    <w:rsid w:val="00FB595F"/>
    <w:rsid w:val="00FE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35119-BEA1-47FB-B825-299647A9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F8"/>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6F33F8"/>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6F33F8"/>
    <w:pPr>
      <w:tabs>
        <w:tab w:val="left" w:pos="7185"/>
      </w:tabs>
      <w:outlineLvl w:val="1"/>
    </w:pPr>
    <w:rPr>
      <w:b/>
      <w:caps/>
      <w:color w:val="000000"/>
      <w:sz w:val="18"/>
      <w:szCs w:val="20"/>
    </w:rPr>
  </w:style>
  <w:style w:type="paragraph" w:styleId="Heading3">
    <w:name w:val="heading 3"/>
    <w:basedOn w:val="Normal"/>
    <w:next w:val="Normal"/>
    <w:link w:val="Heading3Char"/>
    <w:qFormat/>
    <w:rsid w:val="006F33F8"/>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3F8"/>
    <w:rPr>
      <w:rFonts w:ascii="Tahoma" w:eastAsia="Times New Roman" w:hAnsi="Tahoma" w:cs="Times New Roman"/>
      <w:b/>
      <w:caps/>
      <w:sz w:val="28"/>
      <w:szCs w:val="28"/>
    </w:rPr>
  </w:style>
  <w:style w:type="character" w:customStyle="1" w:styleId="Heading2Char">
    <w:name w:val="Heading 2 Char"/>
    <w:basedOn w:val="DefaultParagraphFont"/>
    <w:link w:val="Heading2"/>
    <w:rsid w:val="006F33F8"/>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6F33F8"/>
    <w:rPr>
      <w:rFonts w:ascii="Tahoma" w:eastAsia="Times New Roman" w:hAnsi="Tahoma" w:cs="Times New Roman"/>
      <w:sz w:val="20"/>
      <w:szCs w:val="20"/>
    </w:rPr>
  </w:style>
  <w:style w:type="paragraph" w:customStyle="1" w:styleId="Italics">
    <w:name w:val="Italics"/>
    <w:basedOn w:val="Normal"/>
    <w:rsid w:val="006F33F8"/>
    <w:rPr>
      <w:i/>
    </w:rPr>
  </w:style>
  <w:style w:type="paragraph" w:customStyle="1" w:styleId="Text">
    <w:name w:val="Text"/>
    <w:basedOn w:val="Normal"/>
    <w:rsid w:val="006F33F8"/>
    <w:pPr>
      <w:spacing w:before="100" w:after="100" w:line="288" w:lineRule="auto"/>
    </w:pPr>
  </w:style>
  <w:style w:type="paragraph" w:customStyle="1" w:styleId="CheckBox">
    <w:name w:val="Check Box"/>
    <w:basedOn w:val="Normal"/>
    <w:link w:val="CheckBoxChar"/>
    <w:rsid w:val="006F33F8"/>
    <w:rPr>
      <w:color w:val="999999"/>
    </w:rPr>
  </w:style>
  <w:style w:type="character" w:customStyle="1" w:styleId="CheckBoxChar">
    <w:name w:val="Check Box Char"/>
    <w:basedOn w:val="DefaultParagraphFont"/>
    <w:link w:val="CheckBox"/>
    <w:rsid w:val="006F33F8"/>
    <w:rPr>
      <w:rFonts w:ascii="Tahoma" w:eastAsia="Times New Roman" w:hAnsi="Tahoma" w:cs="Times New Roman"/>
      <w:color w:val="999999"/>
      <w:sz w:val="16"/>
      <w:szCs w:val="24"/>
    </w:rPr>
  </w:style>
  <w:style w:type="paragraph" w:customStyle="1" w:styleId="RequirementsList">
    <w:name w:val="Requirements List"/>
    <w:basedOn w:val="Text"/>
    <w:rsid w:val="006F33F8"/>
    <w:pPr>
      <w:numPr>
        <w:numId w:val="1"/>
      </w:numPr>
    </w:pPr>
  </w:style>
  <w:style w:type="paragraph" w:customStyle="1" w:styleId="AllCaps">
    <w:name w:val="All Caps"/>
    <w:basedOn w:val="Normal"/>
    <w:rsid w:val="006F33F8"/>
    <w:rPr>
      <w:caps/>
      <w:szCs w:val="16"/>
    </w:rPr>
  </w:style>
  <w:style w:type="paragraph" w:styleId="NormalWeb">
    <w:name w:val="Normal (Web)"/>
    <w:basedOn w:val="Normal"/>
    <w:unhideWhenUsed/>
    <w:rsid w:val="006F33F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A4422B16</Template>
  <TotalTime>1</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Rodenburg</dc:creator>
  <cp:keywords/>
  <dc:description/>
  <cp:lastModifiedBy>Marian Allen</cp:lastModifiedBy>
  <cp:revision>2</cp:revision>
  <dcterms:created xsi:type="dcterms:W3CDTF">2018-04-03T19:06:00Z</dcterms:created>
  <dcterms:modified xsi:type="dcterms:W3CDTF">2018-04-03T19:06:00Z</dcterms:modified>
</cp:coreProperties>
</file>